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61003" w14:textId="77777777" w:rsidR="00614D2B" w:rsidRDefault="00000000">
      <w:pPr>
        <w:pStyle w:val="Heading1"/>
        <w:ind w:firstLine="0"/>
      </w:pPr>
      <w:r>
        <w:t>Form A2-16</w:t>
      </w:r>
      <w:r>
        <w:tab/>
        <w:t>Form of Tender Clarifications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4394"/>
        <w:gridCol w:w="4678"/>
        <w:gridCol w:w="2977"/>
        <w:gridCol w:w="1985"/>
      </w:tblGrid>
      <w:tr w:rsidR="00614D2B" w14:paraId="5B4333DB" w14:textId="77777777">
        <w:tc>
          <w:tcPr>
            <w:tcW w:w="4394" w:type="dxa"/>
            <w:shd w:val="pct10" w:color="auto" w:fill="auto"/>
          </w:tcPr>
          <w:p w14:paraId="3A6103E7" w14:textId="77777777" w:rsidR="00614D2B" w:rsidRDefault="00614D2B">
            <w:pPr>
              <w:pStyle w:val="Footer"/>
              <w:rPr>
                <w:rFonts w:asciiTheme="majorHAnsi" w:hAnsiTheme="majorHAnsi" w:cstheme="majorHAnsi"/>
                <w:color w:val="000000"/>
                <w:sz w:val="20"/>
                <w:lang w:val="en-US"/>
              </w:rPr>
            </w:pPr>
          </w:p>
          <w:p w14:paraId="36DF9354" w14:textId="77777777" w:rsidR="00614D2B" w:rsidRDefault="00000000">
            <w:pPr>
              <w:pStyle w:val="Footer"/>
              <w:rPr>
                <w:rFonts w:asciiTheme="majorHAnsi" w:hAnsiTheme="majorHAnsi" w:cstheme="majorHAnsi"/>
                <w:color w:val="000000"/>
                <w:sz w:val="20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4"/>
                <w:lang w:val="en-US"/>
              </w:rPr>
              <w:t xml:space="preserve">Contract for Engineering, Procurement, </w:t>
            </w:r>
          </w:p>
          <w:p w14:paraId="3A23D243" w14:textId="77777777" w:rsidR="00614D2B" w:rsidRDefault="00000000">
            <w:pPr>
              <w:pStyle w:val="Footer"/>
              <w:rPr>
                <w:rFonts w:asciiTheme="majorHAnsi" w:hAnsiTheme="majorHAnsi" w:cstheme="majorHAnsi"/>
                <w:color w:val="000000"/>
                <w:sz w:val="20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4"/>
                <w:lang w:val="en-US"/>
              </w:rPr>
              <w:t xml:space="preserve">and Construction of </w:t>
            </w:r>
            <w:r>
              <w:rPr>
                <w:rFonts w:asciiTheme="majorHAnsi" w:eastAsia="SimSun" w:hAnsiTheme="majorHAnsi" w:cstheme="majorHAnsi" w:hint="eastAsia"/>
                <w:b/>
                <w:bCs/>
                <w:color w:val="000000"/>
                <w:sz w:val="20"/>
                <w:szCs w:val="24"/>
                <w:lang w:val="en-US" w:eastAsia="zh-CN"/>
              </w:rPr>
              <w:t>17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 MW</w:t>
            </w:r>
            <w:r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AC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PV Power Plant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Project</w:t>
            </w:r>
          </w:p>
          <w:p w14:paraId="0B461887" w14:textId="77777777" w:rsidR="00614D2B" w:rsidRDefault="00614D2B">
            <w:pPr>
              <w:pStyle w:val="Footer"/>
              <w:rPr>
                <w:rFonts w:asciiTheme="majorHAnsi" w:hAnsiTheme="majorHAnsi" w:cstheme="majorHAnsi"/>
                <w:color w:val="000000"/>
                <w:sz w:val="20"/>
                <w:szCs w:val="24"/>
                <w:lang w:val="en-US"/>
              </w:rPr>
            </w:pPr>
          </w:p>
        </w:tc>
        <w:tc>
          <w:tcPr>
            <w:tcW w:w="4678" w:type="dxa"/>
            <w:shd w:val="pct10" w:color="auto" w:fill="auto"/>
          </w:tcPr>
          <w:p w14:paraId="1B27B1C3" w14:textId="77777777" w:rsidR="00614D2B" w:rsidRDefault="00614D2B">
            <w:pPr>
              <w:pStyle w:val="Footer"/>
              <w:rPr>
                <w:rFonts w:asciiTheme="majorHAnsi" w:hAnsiTheme="majorHAnsi" w:cstheme="majorHAnsi"/>
                <w:color w:val="000000"/>
                <w:sz w:val="20"/>
                <w:lang w:val="en-US"/>
              </w:rPr>
            </w:pPr>
          </w:p>
          <w:p w14:paraId="5CDB3A97" w14:textId="77777777" w:rsidR="00614D2B" w:rsidRDefault="00000000">
            <w:pPr>
              <w:pStyle w:val="Foo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TENDER DOCUMENTS</w:t>
            </w:r>
          </w:p>
          <w:p w14:paraId="616387E6" w14:textId="77777777" w:rsidR="00614D2B" w:rsidRDefault="00614D2B">
            <w:pPr>
              <w:pStyle w:val="Foo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</w:p>
        </w:tc>
        <w:tc>
          <w:tcPr>
            <w:tcW w:w="2977" w:type="dxa"/>
            <w:shd w:val="pct10" w:color="auto" w:fill="auto"/>
          </w:tcPr>
          <w:p w14:paraId="4261629D" w14:textId="77777777" w:rsidR="00614D2B" w:rsidRDefault="00614D2B">
            <w:pPr>
              <w:pStyle w:val="Footer"/>
              <w:rPr>
                <w:rFonts w:asciiTheme="majorHAnsi" w:hAnsiTheme="majorHAnsi" w:cstheme="majorHAnsi"/>
                <w:color w:val="000000"/>
                <w:sz w:val="20"/>
              </w:rPr>
            </w:pPr>
          </w:p>
          <w:p w14:paraId="2D10F5A1" w14:textId="77777777" w:rsidR="00614D2B" w:rsidRDefault="00000000">
            <w:pPr>
              <w:pStyle w:val="Foo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Clarification List No.1</w:t>
            </w:r>
          </w:p>
        </w:tc>
        <w:tc>
          <w:tcPr>
            <w:tcW w:w="1985" w:type="dxa"/>
            <w:shd w:val="pct10" w:color="auto" w:fill="auto"/>
          </w:tcPr>
          <w:p w14:paraId="7EABFE19" w14:textId="77777777" w:rsidR="00614D2B" w:rsidRDefault="00614D2B">
            <w:pPr>
              <w:pStyle w:val="Footer"/>
              <w:rPr>
                <w:rFonts w:asciiTheme="majorHAnsi" w:hAnsiTheme="majorHAnsi" w:cstheme="majorHAnsi"/>
                <w:color w:val="000000"/>
                <w:sz w:val="20"/>
              </w:rPr>
            </w:pPr>
          </w:p>
          <w:p w14:paraId="273FF267" w14:textId="77777777" w:rsidR="00614D2B" w:rsidRDefault="00000000">
            <w:pPr>
              <w:pStyle w:val="Footer"/>
              <w:rPr>
                <w:rFonts w:asciiTheme="majorHAnsi" w:hAnsiTheme="majorHAnsi" w:cstheme="majorHAnsi"/>
                <w:color w:val="000000"/>
                <w:sz w:val="20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 xml:space="preserve">Date: </w:t>
            </w:r>
            <w:r>
              <w:rPr>
                <w:rFonts w:asciiTheme="majorHAnsi" w:eastAsia="SimSun" w:hAnsiTheme="majorHAnsi" w:cstheme="majorHAnsi" w:hint="eastAsia"/>
                <w:color w:val="000000"/>
                <w:sz w:val="20"/>
                <w:szCs w:val="24"/>
                <w:lang w:val="en-US" w:eastAsia="zh-CN"/>
              </w:rPr>
              <w:t>27</w:t>
            </w:r>
            <w:r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/</w:t>
            </w:r>
            <w:r>
              <w:rPr>
                <w:rFonts w:asciiTheme="majorHAnsi" w:eastAsia="SimSun" w:hAnsiTheme="majorHAnsi" w:cstheme="majorHAnsi" w:hint="eastAsia"/>
                <w:color w:val="000000"/>
                <w:sz w:val="20"/>
                <w:szCs w:val="24"/>
                <w:lang w:val="en-US" w:eastAsia="zh-CN"/>
              </w:rPr>
              <w:t>06</w:t>
            </w:r>
            <w:r>
              <w:rPr>
                <w:rFonts w:asciiTheme="majorHAnsi" w:hAnsiTheme="majorHAnsi" w:cstheme="majorHAnsi"/>
                <w:color w:val="000000"/>
                <w:sz w:val="20"/>
                <w:szCs w:val="24"/>
              </w:rPr>
              <w:t>/</w:t>
            </w:r>
            <w:r>
              <w:rPr>
                <w:rFonts w:asciiTheme="majorHAnsi" w:eastAsia="SimSun" w:hAnsiTheme="majorHAnsi" w:cstheme="majorHAnsi" w:hint="eastAsia"/>
                <w:color w:val="000000"/>
                <w:sz w:val="20"/>
                <w:szCs w:val="24"/>
                <w:lang w:val="en-US" w:eastAsia="zh-CN"/>
              </w:rPr>
              <w:t>2022</w:t>
            </w:r>
          </w:p>
        </w:tc>
      </w:tr>
    </w:tbl>
    <w:p w14:paraId="3C293B9D" w14:textId="77777777" w:rsidR="00614D2B" w:rsidRDefault="00614D2B"/>
    <w:tbl>
      <w:tblPr>
        <w:tblStyle w:val="fichtTabelle"/>
        <w:tblpPr w:leftFromText="141" w:rightFromText="141" w:vertAnchor="text" w:tblpX="114" w:tblpY="1"/>
        <w:tblOverlap w:val="never"/>
        <w:tblW w:w="14000" w:type="dxa"/>
        <w:tblLayout w:type="fixed"/>
        <w:tblLook w:val="04A0" w:firstRow="1" w:lastRow="0" w:firstColumn="1" w:lastColumn="0" w:noHBand="0" w:noVBand="1"/>
      </w:tblPr>
      <w:tblGrid>
        <w:gridCol w:w="672"/>
        <w:gridCol w:w="1123"/>
        <w:gridCol w:w="1220"/>
        <w:gridCol w:w="1124"/>
        <w:gridCol w:w="708"/>
        <w:gridCol w:w="8199"/>
        <w:gridCol w:w="954"/>
      </w:tblGrid>
      <w:tr w:rsidR="00614D2B" w14:paraId="6BA5BEF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tcW w:w="672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14E0D4D3" w14:textId="77777777" w:rsidR="00614D2B" w:rsidRDefault="0000000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10514D84" w14:textId="77777777" w:rsidR="00614D2B" w:rsidRDefault="0000000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1123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1A177089" w14:textId="77777777" w:rsidR="00614D2B" w:rsidRDefault="0000000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Volume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1044F85C" w14:textId="77777777" w:rsidR="00614D2B" w:rsidRDefault="0000000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40F8AAED" w14:textId="77777777" w:rsidR="00614D2B" w:rsidRDefault="0000000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1EC22735" w14:textId="77777777" w:rsidR="00614D2B" w:rsidRDefault="0000000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Page </w:t>
            </w:r>
          </w:p>
        </w:tc>
        <w:tc>
          <w:tcPr>
            <w:tcW w:w="819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1966DF51" w14:textId="77777777" w:rsidR="00614D2B" w:rsidRDefault="0000000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Question 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1A91EFB5" w14:textId="77777777" w:rsidR="00614D2B" w:rsidRDefault="00000000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</w:t>
            </w:r>
          </w:p>
        </w:tc>
      </w:tr>
      <w:tr w:rsidR="00614D2B" w14:paraId="220D0694" w14:textId="77777777">
        <w:tc>
          <w:tcPr>
            <w:tcW w:w="672" w:type="dxa"/>
            <w:tcBorders>
              <w:top w:val="single" w:sz="12" w:space="0" w:color="auto"/>
            </w:tcBorders>
            <w:vAlign w:val="center"/>
          </w:tcPr>
          <w:p w14:paraId="509B8C6D" w14:textId="77777777" w:rsidR="00614D2B" w:rsidRDefault="00000000">
            <w:pPr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23" w:type="dxa"/>
            <w:tcBorders>
              <w:top w:val="single" w:sz="12" w:space="0" w:color="auto"/>
            </w:tcBorders>
            <w:vAlign w:val="center"/>
          </w:tcPr>
          <w:p w14:paraId="7A67201D" w14:textId="77777777" w:rsidR="00614D2B" w:rsidRDefault="00614D2B">
            <w:pPr>
              <w:spacing w:before="20" w:after="20"/>
              <w:jc w:val="center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  <w:vAlign w:val="center"/>
          </w:tcPr>
          <w:p w14:paraId="6147F5AA" w14:textId="77777777" w:rsidR="00614D2B" w:rsidRDefault="00614D2B">
            <w:pPr>
              <w:spacing w:before="20" w:after="2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14:paraId="20A861C9" w14:textId="77777777" w:rsidR="00614D2B" w:rsidRDefault="00000000">
            <w:pPr>
              <w:spacing w:before="20" w:after="2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  <w:lang w:val="en-US" w:eastAsia="zh-CN"/>
              </w:rPr>
              <w:t>Tender security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76BC2C7D" w14:textId="77777777" w:rsidR="00614D2B" w:rsidRDefault="00614D2B">
            <w:pPr>
              <w:spacing w:before="20" w:after="2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8199" w:type="dxa"/>
            <w:tcBorders>
              <w:top w:val="single" w:sz="12" w:space="0" w:color="auto"/>
            </w:tcBorders>
            <w:vAlign w:val="center"/>
          </w:tcPr>
          <w:p w14:paraId="2C03BAC3" w14:textId="77777777" w:rsidR="00614D2B" w:rsidRDefault="00000000">
            <w:pPr>
              <w:spacing w:before="20" w:after="2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  <w:lang w:val="en-US" w:eastAsia="zh-CN"/>
              </w:rPr>
              <w:t>We are sending in the attachment our comment on tender security.</w:t>
            </w:r>
          </w:p>
          <w:p w14:paraId="26208E5A" w14:textId="77777777" w:rsidR="00614D2B" w:rsidRDefault="00614D2B">
            <w:pPr>
              <w:spacing w:before="20" w:after="2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  <w:p w14:paraId="4A01DF6C" w14:textId="77777777" w:rsidR="00614D2B" w:rsidRDefault="00000000">
            <w:pPr>
              <w:spacing w:before="20" w:after="20"/>
              <w:jc w:val="both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 w:hint="eastAsia"/>
                <w:sz w:val="20"/>
                <w:szCs w:val="20"/>
                <w:lang w:val="en-US" w:eastAsia="zh-CN"/>
              </w:rPr>
              <w:t xml:space="preserve">It should consider in tender security text that </w:t>
            </w: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“This guarantee is subject to the Uniform Rules for Demand Guarantees (URDG) 2010 Revision, ICC Publication No. 758.”</w:t>
            </w:r>
          </w:p>
        </w:tc>
        <w:tc>
          <w:tcPr>
            <w:tcW w:w="954" w:type="dxa"/>
            <w:tcBorders>
              <w:top w:val="single" w:sz="12" w:space="0" w:color="auto"/>
            </w:tcBorders>
          </w:tcPr>
          <w:p w14:paraId="44E50C13" w14:textId="613BA4E8" w:rsidR="00614D2B" w:rsidRDefault="00882408">
            <w:pPr>
              <w:spacing w:before="20" w:after="20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Sorry, The Libyan low should be used</w:t>
            </w:r>
          </w:p>
        </w:tc>
      </w:tr>
    </w:tbl>
    <w:p w14:paraId="68C20ECA" w14:textId="77777777" w:rsidR="00614D2B" w:rsidRDefault="00614D2B">
      <w:pPr>
        <w:spacing w:before="20" w:after="20"/>
        <w:rPr>
          <w:rFonts w:ascii="Arial" w:eastAsia="SimSun" w:hAnsi="Arial" w:cs="Arial"/>
          <w:sz w:val="20"/>
          <w:szCs w:val="20"/>
          <w:lang w:val="en-US" w:eastAsia="zh-CN"/>
        </w:rPr>
      </w:pPr>
    </w:p>
    <w:sectPr w:rsidR="00614D2B">
      <w:headerReference w:type="even" r:id="rId8"/>
      <w:footerReference w:type="default" r:id="rId9"/>
      <w:headerReference w:type="first" r:id="rId10"/>
      <w:pgSz w:w="16838" w:h="11906" w:orient="landscape"/>
      <w:pgMar w:top="1134" w:right="1701" w:bottom="1134" w:left="1134" w:header="680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2843" w14:textId="77777777" w:rsidR="001E67BC" w:rsidRDefault="001E67BC">
      <w:r>
        <w:separator/>
      </w:r>
    </w:p>
  </w:endnote>
  <w:endnote w:type="continuationSeparator" w:id="0">
    <w:p w14:paraId="7459E2DC" w14:textId="77777777" w:rsidR="001E67BC" w:rsidRDefault="001E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C3F35" w14:textId="77777777" w:rsidR="00614D2B" w:rsidRDefault="00000000">
    <w:pPr>
      <w:pStyle w:val="Footer"/>
      <w:tabs>
        <w:tab w:val="center" w:pos="3402"/>
        <w:tab w:val="right" w:pos="7371"/>
      </w:tabs>
      <w:ind w:left="-1418"/>
      <w:rPr>
        <w:rStyle w:val="PageNumber"/>
      </w:rPr>
    </w:pPr>
    <w:r>
      <w:tab/>
    </w:r>
    <w:r>
      <w:rPr>
        <w:sz w:val="22"/>
        <w:szCs w:val="32"/>
        <w:lang w:eastAsia="de-DE"/>
      </w:rPr>
      <w:t>REAOL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AAE6D" w14:textId="77777777" w:rsidR="001E67BC" w:rsidRDefault="001E67BC">
      <w:r>
        <w:separator/>
      </w:r>
    </w:p>
  </w:footnote>
  <w:footnote w:type="continuationSeparator" w:id="0">
    <w:p w14:paraId="5967ABCD" w14:textId="77777777" w:rsidR="001E67BC" w:rsidRDefault="001E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8B41" w14:textId="77777777" w:rsidR="00614D2B" w:rsidRDefault="00614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54B1" w14:textId="77777777" w:rsidR="00614D2B" w:rsidRDefault="00614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B4630"/>
    <w:multiLevelType w:val="multilevel"/>
    <w:tmpl w:val="19CB4630"/>
    <w:lvl w:ilvl="0">
      <w:start w:val="1"/>
      <w:numFmt w:val="decimal"/>
      <w:pStyle w:val="Aufzaehl1"/>
      <w:lvlText w:val="%1."/>
      <w:lvlJc w:val="left"/>
      <w:pPr>
        <w:tabs>
          <w:tab w:val="left" w:pos="284"/>
        </w:tabs>
        <w:ind w:left="284" w:hanging="284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Aufzaehl2"/>
      <w:lvlText w:val="%2)"/>
      <w:lvlJc w:val="left"/>
      <w:pPr>
        <w:tabs>
          <w:tab w:val="left" w:pos="568"/>
        </w:tabs>
        <w:ind w:left="568" w:hanging="28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left" w:pos="852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left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2556"/>
        </w:tabs>
        <w:ind w:left="2556" w:hanging="284"/>
      </w:pPr>
      <w:rPr>
        <w:rFonts w:hint="default"/>
      </w:rPr>
    </w:lvl>
  </w:abstractNum>
  <w:abstractNum w:abstractNumId="1" w15:restartNumberingAfterBreak="0">
    <w:nsid w:val="272B5B05"/>
    <w:multiLevelType w:val="multilevel"/>
    <w:tmpl w:val="272B5B05"/>
    <w:lvl w:ilvl="0">
      <w:start w:val="1"/>
      <w:numFmt w:val="bullet"/>
      <w:pStyle w:val="Spiegel1"/>
      <w:lvlText w:val=""/>
      <w:lvlJc w:val="left"/>
      <w:pPr>
        <w:tabs>
          <w:tab w:val="left" w:pos="284"/>
        </w:tabs>
        <w:ind w:left="284" w:hanging="284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piegel2"/>
      <w:lvlText w:val=""/>
      <w:lvlJc w:val="left"/>
      <w:pPr>
        <w:tabs>
          <w:tab w:val="left" w:pos="567"/>
        </w:tabs>
        <w:ind w:left="567" w:hanging="283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Spiegel3"/>
      <w:lvlText w:val=""/>
      <w:lvlJc w:val="left"/>
      <w:pPr>
        <w:tabs>
          <w:tab w:val="left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pStyle w:val="Spiegel4"/>
      <w:lvlText w:val=""/>
      <w:lvlJc w:val="left"/>
      <w:pPr>
        <w:tabs>
          <w:tab w:val="left" w:pos="1134"/>
        </w:tabs>
        <w:ind w:left="1134" w:hanging="283"/>
      </w:pPr>
      <w:rPr>
        <w:rFonts w:ascii="Symbol" w:hAnsi="Symbol" w:hint="default"/>
        <w:color w:val="auto"/>
        <w:sz w:val="10"/>
      </w:rPr>
    </w:lvl>
    <w:lvl w:ilvl="4">
      <w:start w:val="1"/>
      <w:numFmt w:val="bullet"/>
      <w:pStyle w:val="Spiegel5"/>
      <w:lvlText w:val=""/>
      <w:lvlJc w:val="left"/>
      <w:pPr>
        <w:tabs>
          <w:tab w:val="left" w:pos="1418"/>
        </w:tabs>
        <w:ind w:left="1418" w:hanging="284"/>
      </w:pPr>
      <w:rPr>
        <w:rFonts w:ascii="Symbol" w:hAnsi="Symbol" w:hint="default"/>
        <w:color w:val="auto"/>
        <w:sz w:val="1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DF62624"/>
    <w:multiLevelType w:val="multilevel"/>
    <w:tmpl w:val="7DF62624"/>
    <w:lvl w:ilvl="0">
      <w:start w:val="1"/>
      <w:numFmt w:val="lowerLetter"/>
      <w:pStyle w:val="Auflistung"/>
      <w:lvlText w:val="%1)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059943463">
    <w:abstractNumId w:val="1"/>
    <w:lvlOverride w:ilvl="0">
      <w:lvl w:ilvl="0" w:tentative="1">
        <w:start w:val="1"/>
        <w:numFmt w:val="bullet"/>
        <w:pStyle w:val="Spiegel1"/>
        <w:lvlText w:val=""/>
        <w:lvlJc w:val="left"/>
        <w:pPr>
          <w:tabs>
            <w:tab w:val="left" w:pos="284"/>
          </w:tabs>
          <w:ind w:left="284" w:hanging="284"/>
        </w:pPr>
        <w:rPr>
          <w:rFonts w:ascii="Symbol" w:hAnsi="Symbol" w:hint="default"/>
          <w:color w:val="auto"/>
          <w:sz w:val="24"/>
        </w:rPr>
      </w:lvl>
    </w:lvlOverride>
  </w:num>
  <w:num w:numId="2" w16cid:durableId="1675306016">
    <w:abstractNumId w:val="0"/>
  </w:num>
  <w:num w:numId="3" w16cid:durableId="1023242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EzMjljOTdhMGZhYmQwMDliMzIyYWI2ZTIyZjM2ZjgifQ=="/>
  </w:docVars>
  <w:rsids>
    <w:rsidRoot w:val="007A7555"/>
    <w:rsid w:val="00000F3B"/>
    <w:rsid w:val="00001794"/>
    <w:rsid w:val="000265DC"/>
    <w:rsid w:val="00026D07"/>
    <w:rsid w:val="00033D78"/>
    <w:rsid w:val="000405EE"/>
    <w:rsid w:val="00042232"/>
    <w:rsid w:val="00055234"/>
    <w:rsid w:val="00086AE8"/>
    <w:rsid w:val="00095FCC"/>
    <w:rsid w:val="00096E88"/>
    <w:rsid w:val="000A31D0"/>
    <w:rsid w:val="000A40BC"/>
    <w:rsid w:val="000A481B"/>
    <w:rsid w:val="000B1C28"/>
    <w:rsid w:val="000B3F01"/>
    <w:rsid w:val="000B55E1"/>
    <w:rsid w:val="000C53A3"/>
    <w:rsid w:val="000C7216"/>
    <w:rsid w:val="000D3034"/>
    <w:rsid w:val="000D46C8"/>
    <w:rsid w:val="0010065D"/>
    <w:rsid w:val="00106DF9"/>
    <w:rsid w:val="00122423"/>
    <w:rsid w:val="001238CF"/>
    <w:rsid w:val="00126D7C"/>
    <w:rsid w:val="00126E6B"/>
    <w:rsid w:val="001302AA"/>
    <w:rsid w:val="00132FDC"/>
    <w:rsid w:val="001364F7"/>
    <w:rsid w:val="001379CC"/>
    <w:rsid w:val="0016031A"/>
    <w:rsid w:val="001612D7"/>
    <w:rsid w:val="001654AF"/>
    <w:rsid w:val="00184750"/>
    <w:rsid w:val="00184E2D"/>
    <w:rsid w:val="0019193B"/>
    <w:rsid w:val="00195F98"/>
    <w:rsid w:val="001A0BB0"/>
    <w:rsid w:val="001B00A5"/>
    <w:rsid w:val="001B5466"/>
    <w:rsid w:val="001C2C8D"/>
    <w:rsid w:val="001C346C"/>
    <w:rsid w:val="001C6FA0"/>
    <w:rsid w:val="001C787A"/>
    <w:rsid w:val="001D27D3"/>
    <w:rsid w:val="001E3D70"/>
    <w:rsid w:val="001E67BC"/>
    <w:rsid w:val="001F2B18"/>
    <w:rsid w:val="002047DE"/>
    <w:rsid w:val="00210572"/>
    <w:rsid w:val="00220358"/>
    <w:rsid w:val="002212D2"/>
    <w:rsid w:val="0022228C"/>
    <w:rsid w:val="0023006D"/>
    <w:rsid w:val="002308C9"/>
    <w:rsid w:val="0023694E"/>
    <w:rsid w:val="00237C13"/>
    <w:rsid w:val="00240E59"/>
    <w:rsid w:val="002428CF"/>
    <w:rsid w:val="00247042"/>
    <w:rsid w:val="00251B77"/>
    <w:rsid w:val="00262CFD"/>
    <w:rsid w:val="002742CF"/>
    <w:rsid w:val="00276D39"/>
    <w:rsid w:val="0028482D"/>
    <w:rsid w:val="00285C6B"/>
    <w:rsid w:val="00294D3B"/>
    <w:rsid w:val="00295812"/>
    <w:rsid w:val="002A176C"/>
    <w:rsid w:val="002A604C"/>
    <w:rsid w:val="002B17AB"/>
    <w:rsid w:val="002B18CD"/>
    <w:rsid w:val="002B6541"/>
    <w:rsid w:val="002E32ED"/>
    <w:rsid w:val="002E3D4C"/>
    <w:rsid w:val="002E503C"/>
    <w:rsid w:val="002E5675"/>
    <w:rsid w:val="002F01EE"/>
    <w:rsid w:val="002F67FE"/>
    <w:rsid w:val="00322BDE"/>
    <w:rsid w:val="00325447"/>
    <w:rsid w:val="003276A6"/>
    <w:rsid w:val="003324A6"/>
    <w:rsid w:val="003348D1"/>
    <w:rsid w:val="00343568"/>
    <w:rsid w:val="00354CB7"/>
    <w:rsid w:val="00355D76"/>
    <w:rsid w:val="00364CE2"/>
    <w:rsid w:val="003759BC"/>
    <w:rsid w:val="0038651B"/>
    <w:rsid w:val="00390261"/>
    <w:rsid w:val="0039566D"/>
    <w:rsid w:val="003C0FDC"/>
    <w:rsid w:val="003D359C"/>
    <w:rsid w:val="003D55E5"/>
    <w:rsid w:val="003E41E7"/>
    <w:rsid w:val="003F07B6"/>
    <w:rsid w:val="003F2CB9"/>
    <w:rsid w:val="003F5FEA"/>
    <w:rsid w:val="0040170F"/>
    <w:rsid w:val="00403508"/>
    <w:rsid w:val="00412AB6"/>
    <w:rsid w:val="00414B6B"/>
    <w:rsid w:val="00416286"/>
    <w:rsid w:val="00417933"/>
    <w:rsid w:val="004267CE"/>
    <w:rsid w:val="0042732F"/>
    <w:rsid w:val="00445ECC"/>
    <w:rsid w:val="00446EAC"/>
    <w:rsid w:val="00452403"/>
    <w:rsid w:val="00471285"/>
    <w:rsid w:val="00473DC5"/>
    <w:rsid w:val="004844F9"/>
    <w:rsid w:val="00484A4E"/>
    <w:rsid w:val="00486A06"/>
    <w:rsid w:val="00495A56"/>
    <w:rsid w:val="004960AF"/>
    <w:rsid w:val="004A1FA2"/>
    <w:rsid w:val="004A34BD"/>
    <w:rsid w:val="004A6C22"/>
    <w:rsid w:val="004B1C8A"/>
    <w:rsid w:val="004B3451"/>
    <w:rsid w:val="004B3967"/>
    <w:rsid w:val="004C0FC9"/>
    <w:rsid w:val="004C73EE"/>
    <w:rsid w:val="004D2C1C"/>
    <w:rsid w:val="004E0305"/>
    <w:rsid w:val="004F674C"/>
    <w:rsid w:val="004F6D9E"/>
    <w:rsid w:val="00514E7B"/>
    <w:rsid w:val="00527CA7"/>
    <w:rsid w:val="005323F6"/>
    <w:rsid w:val="005333C9"/>
    <w:rsid w:val="00536059"/>
    <w:rsid w:val="00541741"/>
    <w:rsid w:val="00546763"/>
    <w:rsid w:val="0055641C"/>
    <w:rsid w:val="00566A68"/>
    <w:rsid w:val="00570E16"/>
    <w:rsid w:val="00572C71"/>
    <w:rsid w:val="00573324"/>
    <w:rsid w:val="00575118"/>
    <w:rsid w:val="0057625E"/>
    <w:rsid w:val="0058011F"/>
    <w:rsid w:val="00584979"/>
    <w:rsid w:val="005912C3"/>
    <w:rsid w:val="00593D99"/>
    <w:rsid w:val="0059757F"/>
    <w:rsid w:val="005A25DF"/>
    <w:rsid w:val="005B64D1"/>
    <w:rsid w:val="005C5F75"/>
    <w:rsid w:val="005D3B1C"/>
    <w:rsid w:val="005E1E60"/>
    <w:rsid w:val="005E30BA"/>
    <w:rsid w:val="005E5623"/>
    <w:rsid w:val="005F01CF"/>
    <w:rsid w:val="006048DB"/>
    <w:rsid w:val="00612063"/>
    <w:rsid w:val="00612ADA"/>
    <w:rsid w:val="00614D2B"/>
    <w:rsid w:val="006172A3"/>
    <w:rsid w:val="00623C2C"/>
    <w:rsid w:val="00630B0F"/>
    <w:rsid w:val="006358EA"/>
    <w:rsid w:val="00636351"/>
    <w:rsid w:val="00637DA1"/>
    <w:rsid w:val="0065701D"/>
    <w:rsid w:val="0065706F"/>
    <w:rsid w:val="00680DEB"/>
    <w:rsid w:val="00695188"/>
    <w:rsid w:val="006A026D"/>
    <w:rsid w:val="006A75E5"/>
    <w:rsid w:val="006B2637"/>
    <w:rsid w:val="006B59B7"/>
    <w:rsid w:val="006C28D5"/>
    <w:rsid w:val="006C4A0E"/>
    <w:rsid w:val="006D2041"/>
    <w:rsid w:val="006D3BB0"/>
    <w:rsid w:val="006D6DE5"/>
    <w:rsid w:val="00701FCE"/>
    <w:rsid w:val="0070402C"/>
    <w:rsid w:val="00706B21"/>
    <w:rsid w:val="007123CB"/>
    <w:rsid w:val="00713A47"/>
    <w:rsid w:val="007168E0"/>
    <w:rsid w:val="00717E33"/>
    <w:rsid w:val="007232B7"/>
    <w:rsid w:val="00723752"/>
    <w:rsid w:val="00731977"/>
    <w:rsid w:val="00746E2D"/>
    <w:rsid w:val="00753B3D"/>
    <w:rsid w:val="007752C3"/>
    <w:rsid w:val="00775CC9"/>
    <w:rsid w:val="00775D94"/>
    <w:rsid w:val="00791757"/>
    <w:rsid w:val="00794F35"/>
    <w:rsid w:val="007A4EFC"/>
    <w:rsid w:val="007A7555"/>
    <w:rsid w:val="007B193B"/>
    <w:rsid w:val="007C6ED7"/>
    <w:rsid w:val="007D0BA1"/>
    <w:rsid w:val="007E2512"/>
    <w:rsid w:val="007E2D31"/>
    <w:rsid w:val="00803566"/>
    <w:rsid w:val="0082429E"/>
    <w:rsid w:val="00825813"/>
    <w:rsid w:val="008306FD"/>
    <w:rsid w:val="00830959"/>
    <w:rsid w:val="0083265D"/>
    <w:rsid w:val="00833615"/>
    <w:rsid w:val="00834C2A"/>
    <w:rsid w:val="00841E63"/>
    <w:rsid w:val="00851163"/>
    <w:rsid w:val="00852527"/>
    <w:rsid w:val="00854A00"/>
    <w:rsid w:val="00873AE1"/>
    <w:rsid w:val="00882408"/>
    <w:rsid w:val="00897FA8"/>
    <w:rsid w:val="008A0511"/>
    <w:rsid w:val="008A1F7E"/>
    <w:rsid w:val="008E608F"/>
    <w:rsid w:val="008F47AE"/>
    <w:rsid w:val="00912A23"/>
    <w:rsid w:val="009226A6"/>
    <w:rsid w:val="00927B77"/>
    <w:rsid w:val="00930944"/>
    <w:rsid w:val="00941F5D"/>
    <w:rsid w:val="00947177"/>
    <w:rsid w:val="00951EBF"/>
    <w:rsid w:val="00953F23"/>
    <w:rsid w:val="00960351"/>
    <w:rsid w:val="009635BB"/>
    <w:rsid w:val="0097146C"/>
    <w:rsid w:val="00972537"/>
    <w:rsid w:val="00973EDA"/>
    <w:rsid w:val="0097684B"/>
    <w:rsid w:val="00983701"/>
    <w:rsid w:val="00983977"/>
    <w:rsid w:val="00985A11"/>
    <w:rsid w:val="00997CD2"/>
    <w:rsid w:val="009B1236"/>
    <w:rsid w:val="009B2E82"/>
    <w:rsid w:val="009B36BC"/>
    <w:rsid w:val="009B41DA"/>
    <w:rsid w:val="009E2878"/>
    <w:rsid w:val="009E41BF"/>
    <w:rsid w:val="009E590C"/>
    <w:rsid w:val="009F1217"/>
    <w:rsid w:val="009F60AD"/>
    <w:rsid w:val="009F6D7D"/>
    <w:rsid w:val="00A01474"/>
    <w:rsid w:val="00A058A9"/>
    <w:rsid w:val="00A227E7"/>
    <w:rsid w:val="00A24787"/>
    <w:rsid w:val="00A24C38"/>
    <w:rsid w:val="00A26232"/>
    <w:rsid w:val="00A33D79"/>
    <w:rsid w:val="00A4461C"/>
    <w:rsid w:val="00A632BE"/>
    <w:rsid w:val="00A65C7F"/>
    <w:rsid w:val="00A737FF"/>
    <w:rsid w:val="00A909CB"/>
    <w:rsid w:val="00A91526"/>
    <w:rsid w:val="00AA3A6F"/>
    <w:rsid w:val="00AB2F32"/>
    <w:rsid w:val="00AB3B9A"/>
    <w:rsid w:val="00AB5A7E"/>
    <w:rsid w:val="00AC34DA"/>
    <w:rsid w:val="00AC559E"/>
    <w:rsid w:val="00AC73DB"/>
    <w:rsid w:val="00AD0930"/>
    <w:rsid w:val="00AE07CA"/>
    <w:rsid w:val="00B02DA7"/>
    <w:rsid w:val="00B0788F"/>
    <w:rsid w:val="00B212F2"/>
    <w:rsid w:val="00B21303"/>
    <w:rsid w:val="00B25DF2"/>
    <w:rsid w:val="00B35444"/>
    <w:rsid w:val="00B42FEB"/>
    <w:rsid w:val="00B548BA"/>
    <w:rsid w:val="00B73522"/>
    <w:rsid w:val="00B7694C"/>
    <w:rsid w:val="00B76EE4"/>
    <w:rsid w:val="00B81FA7"/>
    <w:rsid w:val="00B824E4"/>
    <w:rsid w:val="00B86468"/>
    <w:rsid w:val="00B86EC2"/>
    <w:rsid w:val="00B92550"/>
    <w:rsid w:val="00B937F0"/>
    <w:rsid w:val="00BA49AD"/>
    <w:rsid w:val="00BA4BC2"/>
    <w:rsid w:val="00BA732E"/>
    <w:rsid w:val="00BB7814"/>
    <w:rsid w:val="00BE1930"/>
    <w:rsid w:val="00BE6A7B"/>
    <w:rsid w:val="00C03897"/>
    <w:rsid w:val="00C038D5"/>
    <w:rsid w:val="00C07A8C"/>
    <w:rsid w:val="00C332D3"/>
    <w:rsid w:val="00C43056"/>
    <w:rsid w:val="00C50356"/>
    <w:rsid w:val="00C52B42"/>
    <w:rsid w:val="00C53680"/>
    <w:rsid w:val="00C7473D"/>
    <w:rsid w:val="00C76AEA"/>
    <w:rsid w:val="00C85244"/>
    <w:rsid w:val="00C86E22"/>
    <w:rsid w:val="00C91EF9"/>
    <w:rsid w:val="00C93A3A"/>
    <w:rsid w:val="00CA0C41"/>
    <w:rsid w:val="00CA7C33"/>
    <w:rsid w:val="00CC7E23"/>
    <w:rsid w:val="00CD3059"/>
    <w:rsid w:val="00CD3B87"/>
    <w:rsid w:val="00CD7DE4"/>
    <w:rsid w:val="00CE5A41"/>
    <w:rsid w:val="00D02F0A"/>
    <w:rsid w:val="00D03ADB"/>
    <w:rsid w:val="00D1073D"/>
    <w:rsid w:val="00D107E5"/>
    <w:rsid w:val="00D13F33"/>
    <w:rsid w:val="00D14B4F"/>
    <w:rsid w:val="00D2211B"/>
    <w:rsid w:val="00D245B9"/>
    <w:rsid w:val="00D25E76"/>
    <w:rsid w:val="00D268B0"/>
    <w:rsid w:val="00D2708D"/>
    <w:rsid w:val="00D30BFE"/>
    <w:rsid w:val="00D31FB8"/>
    <w:rsid w:val="00D344BE"/>
    <w:rsid w:val="00D51058"/>
    <w:rsid w:val="00D53CC0"/>
    <w:rsid w:val="00D53D15"/>
    <w:rsid w:val="00D56606"/>
    <w:rsid w:val="00D72558"/>
    <w:rsid w:val="00D8282F"/>
    <w:rsid w:val="00D84361"/>
    <w:rsid w:val="00D857CE"/>
    <w:rsid w:val="00D86A93"/>
    <w:rsid w:val="00D86F1B"/>
    <w:rsid w:val="00DA2FD8"/>
    <w:rsid w:val="00DB7954"/>
    <w:rsid w:val="00DC0B9A"/>
    <w:rsid w:val="00DD2198"/>
    <w:rsid w:val="00DD30EE"/>
    <w:rsid w:val="00DE693B"/>
    <w:rsid w:val="00DE7B83"/>
    <w:rsid w:val="00DF2922"/>
    <w:rsid w:val="00DF4C9E"/>
    <w:rsid w:val="00E241C4"/>
    <w:rsid w:val="00E2575C"/>
    <w:rsid w:val="00E30407"/>
    <w:rsid w:val="00E3409C"/>
    <w:rsid w:val="00E45D4A"/>
    <w:rsid w:val="00E478A8"/>
    <w:rsid w:val="00E560D1"/>
    <w:rsid w:val="00E56DFE"/>
    <w:rsid w:val="00E61769"/>
    <w:rsid w:val="00E645BA"/>
    <w:rsid w:val="00E665D7"/>
    <w:rsid w:val="00E67E46"/>
    <w:rsid w:val="00E71C24"/>
    <w:rsid w:val="00E852F0"/>
    <w:rsid w:val="00E8702C"/>
    <w:rsid w:val="00E93A51"/>
    <w:rsid w:val="00E9633E"/>
    <w:rsid w:val="00E9706A"/>
    <w:rsid w:val="00EA1B0F"/>
    <w:rsid w:val="00EA77D4"/>
    <w:rsid w:val="00EB210B"/>
    <w:rsid w:val="00EB2EAF"/>
    <w:rsid w:val="00EB38DD"/>
    <w:rsid w:val="00EC3E50"/>
    <w:rsid w:val="00ED503B"/>
    <w:rsid w:val="00EE2A24"/>
    <w:rsid w:val="00EE689D"/>
    <w:rsid w:val="00EE712D"/>
    <w:rsid w:val="00F1106A"/>
    <w:rsid w:val="00F218CA"/>
    <w:rsid w:val="00F30EE4"/>
    <w:rsid w:val="00F346D0"/>
    <w:rsid w:val="00F36A82"/>
    <w:rsid w:val="00F3790C"/>
    <w:rsid w:val="00F528E0"/>
    <w:rsid w:val="00F5408E"/>
    <w:rsid w:val="00F605D1"/>
    <w:rsid w:val="00F62C6E"/>
    <w:rsid w:val="00F6442A"/>
    <w:rsid w:val="00F8621C"/>
    <w:rsid w:val="00F874B0"/>
    <w:rsid w:val="00F904D1"/>
    <w:rsid w:val="00F95301"/>
    <w:rsid w:val="00F97990"/>
    <w:rsid w:val="00FA3292"/>
    <w:rsid w:val="00FA713D"/>
    <w:rsid w:val="00FB0469"/>
    <w:rsid w:val="00FB3197"/>
    <w:rsid w:val="00FB6A6E"/>
    <w:rsid w:val="00FB7ABD"/>
    <w:rsid w:val="00FC61DA"/>
    <w:rsid w:val="00FD030E"/>
    <w:rsid w:val="00FD3691"/>
    <w:rsid w:val="00FE0125"/>
    <w:rsid w:val="00FE66C5"/>
    <w:rsid w:val="00FF6FFA"/>
    <w:rsid w:val="02B66AA6"/>
    <w:rsid w:val="0B570C2E"/>
    <w:rsid w:val="11364F62"/>
    <w:rsid w:val="14F21E06"/>
    <w:rsid w:val="1827079B"/>
    <w:rsid w:val="18B62A66"/>
    <w:rsid w:val="1E42301E"/>
    <w:rsid w:val="27A47FDD"/>
    <w:rsid w:val="364F114A"/>
    <w:rsid w:val="3774789A"/>
    <w:rsid w:val="41015FE5"/>
    <w:rsid w:val="42752E0F"/>
    <w:rsid w:val="47750055"/>
    <w:rsid w:val="4A7B77AA"/>
    <w:rsid w:val="4FD533E0"/>
    <w:rsid w:val="58B6196D"/>
    <w:rsid w:val="5AD36B10"/>
    <w:rsid w:val="62712E97"/>
    <w:rsid w:val="66FB07E2"/>
    <w:rsid w:val="68AA1094"/>
    <w:rsid w:val="6C5C2485"/>
    <w:rsid w:val="6F7F4719"/>
    <w:rsid w:val="6FE16B68"/>
    <w:rsid w:val="73C95F3B"/>
    <w:rsid w:val="7633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98C8"/>
  <w15:docId w15:val="{03465E83-7350-422E-BEB9-772F01F1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iPriority="0" w:qFormat="1"/>
    <w:lsdException w:name="header" w:uiPriority="4" w:qFormat="1"/>
    <w:lsdException w:name="footer" w:uiPriority="4" w:qFormat="1"/>
    <w:lsdException w:name="index heading" w:semiHidden="1" w:uiPriority="0" w:qFormat="1"/>
    <w:lsdException w:name="caption" w:uiPriority="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uiPriority="0" w:qFormat="1"/>
    <w:lsdException w:name="line number" w:semiHidden="1" w:unhideWhenUsed="1"/>
    <w:lsdException w:name="page number" w:uiPriority="6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qFormat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 w:cstheme="minorBidi"/>
      <w:sz w:val="24"/>
      <w:szCs w:val="22"/>
      <w:lang w:val="de-DE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60"/>
      <w:ind w:hanging="1985"/>
      <w:outlineLvl w:val="0"/>
    </w:pPr>
    <w:rPr>
      <w:rFonts w:ascii="Arial" w:eastAsiaTheme="majorEastAsia" w:hAnsi="Arial" w:cstheme="majorBidi"/>
      <w:b/>
      <w:bCs/>
      <w:szCs w:val="28"/>
      <w:lang w:val="en-US"/>
    </w:rPr>
  </w:style>
  <w:style w:type="paragraph" w:styleId="Heading2">
    <w:name w:val="heading 2"/>
    <w:basedOn w:val="Heading1"/>
    <w:next w:val="Normal"/>
    <w:link w:val="Heading2Char"/>
    <w:qFormat/>
    <w:pPr>
      <w:spacing w:after="0"/>
      <w:outlineLvl w:val="1"/>
    </w:pPr>
    <w:rPr>
      <w:szCs w:val="26"/>
    </w:rPr>
  </w:style>
  <w:style w:type="paragraph" w:styleId="Heading3">
    <w:name w:val="heading 3"/>
    <w:basedOn w:val="Heading2"/>
    <w:next w:val="Normal"/>
    <w:link w:val="Heading3Char"/>
    <w:qFormat/>
    <w:pPr>
      <w:spacing w:before="60" w:after="60"/>
      <w:outlineLvl w:val="2"/>
    </w:pPr>
    <w:rPr>
      <w:bCs w:val="0"/>
    </w:rPr>
  </w:style>
  <w:style w:type="paragraph" w:styleId="Heading4">
    <w:name w:val="heading 4"/>
    <w:basedOn w:val="Heading3"/>
    <w:next w:val="Normal"/>
    <w:link w:val="Heading4Char"/>
    <w:qFormat/>
    <w:pPr>
      <w:outlineLvl w:val="3"/>
    </w:pPr>
    <w:rPr>
      <w:bCs/>
      <w:iCs/>
    </w:rPr>
  </w:style>
  <w:style w:type="paragraph" w:styleId="Heading5">
    <w:name w:val="heading 5"/>
    <w:basedOn w:val="Heading4"/>
    <w:next w:val="Normal"/>
    <w:link w:val="Heading5Char"/>
    <w:qFormat/>
    <w:pPr>
      <w:outlineLvl w:val="4"/>
    </w:pPr>
  </w:style>
  <w:style w:type="paragraph" w:styleId="Heading6">
    <w:name w:val="heading 6"/>
    <w:basedOn w:val="Heading5"/>
    <w:next w:val="Normal"/>
    <w:link w:val="Heading6Char"/>
    <w:qFormat/>
    <w:pPr>
      <w:outlineLvl w:val="5"/>
    </w:pPr>
  </w:style>
  <w:style w:type="paragraph" w:styleId="Heading7">
    <w:name w:val="heading 7"/>
    <w:basedOn w:val="Heading6"/>
    <w:next w:val="Normal"/>
    <w:link w:val="Heading7Char"/>
    <w:qFormat/>
    <w:pPr>
      <w:keepLines w:val="0"/>
      <w:tabs>
        <w:tab w:val="left" w:pos="0"/>
        <w:tab w:val="left" w:pos="567"/>
      </w:tabs>
      <w:suppressAutoHyphens/>
      <w:spacing w:before="400" w:after="240"/>
      <w:ind w:left="850" w:hanging="2268"/>
      <w:outlineLvl w:val="6"/>
    </w:pPr>
    <w:rPr>
      <w:rFonts w:ascii="Times" w:eastAsia="Times New Roman" w:hAnsi="Times" w:cs="Times New Roman"/>
      <w:bCs w:val="0"/>
      <w:i/>
      <w:iCs w:val="0"/>
      <w:smallCaps/>
      <w:kern w:val="28"/>
      <w:sz w:val="80"/>
      <w:szCs w:val="20"/>
      <w:lang w:eastAsia="de-DE"/>
    </w:rPr>
  </w:style>
  <w:style w:type="paragraph" w:styleId="Heading8">
    <w:name w:val="heading 8"/>
    <w:basedOn w:val="Heading7"/>
    <w:next w:val="Normal"/>
    <w:link w:val="Heading8Char"/>
    <w:qFormat/>
    <w:pPr>
      <w:ind w:left="1134" w:hanging="2551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spacing w:before="240" w:after="60"/>
      <w:ind w:left="1417" w:hanging="283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uiPriority w:val="39"/>
    <w:unhideWhenUsed/>
    <w:qFormat/>
    <w:pPr>
      <w:spacing w:after="100" w:line="276" w:lineRule="auto"/>
      <w:ind w:left="1320"/>
    </w:pPr>
    <w:rPr>
      <w:rFonts w:asciiTheme="minorHAnsi" w:eastAsiaTheme="minorEastAsia" w:hAnsiTheme="minorHAnsi"/>
      <w:sz w:val="22"/>
      <w:lang w:eastAsia="de-DE"/>
    </w:rPr>
  </w:style>
  <w:style w:type="paragraph" w:styleId="Caption">
    <w:name w:val="caption"/>
    <w:basedOn w:val="Normal"/>
    <w:next w:val="Normal"/>
    <w:link w:val="CaptionChar"/>
    <w:uiPriority w:val="5"/>
    <w:qFormat/>
    <w:pPr>
      <w:spacing w:before="60" w:after="240"/>
      <w:ind w:left="113"/>
    </w:pPr>
    <w:rPr>
      <w:b/>
      <w:bCs/>
      <w:sz w:val="20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qFormat/>
    <w:pPr>
      <w:suppressAutoHyphens/>
    </w:pPr>
    <w:rPr>
      <w:rFonts w:ascii="Times" w:eastAsia="Times New Roman" w:hAnsi="Times" w:cs="Times New Roman"/>
      <w:sz w:val="20"/>
      <w:szCs w:val="20"/>
      <w:lang w:val="en-US"/>
    </w:rPr>
  </w:style>
  <w:style w:type="paragraph" w:styleId="BlockText">
    <w:name w:val="Block Text"/>
    <w:basedOn w:val="Normal"/>
    <w:qFormat/>
    <w:pPr>
      <w:tabs>
        <w:tab w:val="left" w:pos="1418"/>
        <w:tab w:val="left" w:pos="5103"/>
      </w:tabs>
      <w:ind w:left="993" w:right="902"/>
    </w:pPr>
    <w:rPr>
      <w:rFonts w:eastAsia="Times New Roman" w:cs="Times New Roman"/>
      <w:szCs w:val="20"/>
      <w:lang w:val="en-GB" w:eastAsia="de-DE"/>
    </w:rPr>
  </w:style>
  <w:style w:type="paragraph" w:styleId="TOC5">
    <w:name w:val="toc 5"/>
    <w:basedOn w:val="Normal"/>
    <w:next w:val="Normal"/>
    <w:uiPriority w:val="39"/>
    <w:unhideWhenUsed/>
    <w:qFormat/>
    <w:pPr>
      <w:spacing w:after="100" w:line="276" w:lineRule="auto"/>
      <w:ind w:left="880"/>
    </w:pPr>
    <w:rPr>
      <w:rFonts w:asciiTheme="minorHAnsi" w:eastAsiaTheme="minorEastAsia" w:hAnsiTheme="minorHAnsi"/>
      <w:sz w:val="22"/>
      <w:lang w:eastAsia="de-DE"/>
    </w:rPr>
  </w:style>
  <w:style w:type="paragraph" w:styleId="TOC3">
    <w:name w:val="toc 3"/>
    <w:basedOn w:val="TOC2"/>
    <w:next w:val="Normal"/>
    <w:uiPriority w:val="39"/>
    <w:qFormat/>
  </w:style>
  <w:style w:type="paragraph" w:styleId="TOC2">
    <w:name w:val="toc 2"/>
    <w:basedOn w:val="TOC1"/>
    <w:next w:val="Normal"/>
    <w:uiPriority w:val="39"/>
    <w:qFormat/>
    <w:pPr>
      <w:spacing w:after="60"/>
    </w:pPr>
    <w:rPr>
      <w:b w:val="0"/>
    </w:rPr>
  </w:style>
  <w:style w:type="paragraph" w:styleId="TOC1">
    <w:name w:val="toc 1"/>
    <w:basedOn w:val="Normal"/>
    <w:next w:val="Normal"/>
    <w:uiPriority w:val="39"/>
    <w:qFormat/>
    <w:pPr>
      <w:tabs>
        <w:tab w:val="left" w:pos="851"/>
        <w:tab w:val="right" w:pos="9072"/>
      </w:tabs>
      <w:spacing w:after="120"/>
      <w:ind w:left="851" w:right="851" w:hanging="851"/>
    </w:pPr>
    <w:rPr>
      <w:b/>
    </w:rPr>
  </w:style>
  <w:style w:type="paragraph" w:styleId="TOC8">
    <w:name w:val="toc 8"/>
    <w:basedOn w:val="Normal"/>
    <w:next w:val="Normal"/>
    <w:uiPriority w:val="39"/>
    <w:unhideWhenUsed/>
    <w:qFormat/>
    <w:pPr>
      <w:spacing w:after="100" w:line="276" w:lineRule="auto"/>
      <w:ind w:left="1540"/>
    </w:pPr>
    <w:rPr>
      <w:rFonts w:asciiTheme="minorHAnsi" w:eastAsiaTheme="minorEastAsia" w:hAnsiTheme="minorHAnsi"/>
      <w:sz w:val="22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4"/>
    <w:qFormat/>
    <w:pPr>
      <w:tabs>
        <w:tab w:val="center" w:pos="4536"/>
        <w:tab w:val="right" w:pos="9072"/>
      </w:tabs>
    </w:pPr>
    <w:rPr>
      <w:sz w:val="16"/>
    </w:rPr>
  </w:style>
  <w:style w:type="paragraph" w:styleId="Header">
    <w:name w:val="header"/>
    <w:basedOn w:val="Normal"/>
    <w:link w:val="HeaderChar"/>
    <w:uiPriority w:val="4"/>
    <w:qFormat/>
    <w:pPr>
      <w:tabs>
        <w:tab w:val="center" w:pos="4536"/>
        <w:tab w:val="right" w:pos="9072"/>
      </w:tabs>
    </w:pPr>
    <w:rPr>
      <w:b/>
      <w:sz w:val="28"/>
    </w:rPr>
  </w:style>
  <w:style w:type="paragraph" w:styleId="TOC4">
    <w:name w:val="toc 4"/>
    <w:basedOn w:val="TOC3"/>
    <w:next w:val="Normal"/>
    <w:uiPriority w:val="39"/>
    <w:qFormat/>
  </w:style>
  <w:style w:type="paragraph" w:styleId="IndexHeading">
    <w:name w:val="index heading"/>
    <w:basedOn w:val="Normal"/>
    <w:next w:val="Index1"/>
    <w:semiHidden/>
    <w:qFormat/>
    <w:rPr>
      <w:rFonts w:ascii="Times" w:eastAsia="Times New Roman" w:hAnsi="Times" w:cs="Times New Roman"/>
      <w:szCs w:val="20"/>
      <w:lang w:val="en-US" w:eastAsia="de-DE"/>
    </w:rPr>
  </w:style>
  <w:style w:type="paragraph" w:styleId="Index1">
    <w:name w:val="index 1"/>
    <w:basedOn w:val="Normal"/>
    <w:next w:val="Normal"/>
    <w:uiPriority w:val="99"/>
    <w:semiHidden/>
    <w:unhideWhenUsed/>
    <w:qFormat/>
    <w:pPr>
      <w:ind w:left="240" w:hanging="240"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sz w:val="20"/>
      <w:szCs w:val="20"/>
      <w:lang w:val="en-US"/>
    </w:rPr>
  </w:style>
  <w:style w:type="paragraph" w:styleId="TOC6">
    <w:name w:val="toc 6"/>
    <w:basedOn w:val="Normal"/>
    <w:next w:val="Normal"/>
    <w:uiPriority w:val="39"/>
    <w:unhideWhenUsed/>
    <w:qFormat/>
    <w:pPr>
      <w:spacing w:after="100" w:line="276" w:lineRule="auto"/>
      <w:ind w:left="1100"/>
    </w:pPr>
    <w:rPr>
      <w:rFonts w:asciiTheme="minorHAnsi" w:eastAsiaTheme="minorEastAsia" w:hAnsiTheme="minorHAnsi"/>
      <w:sz w:val="22"/>
      <w:lang w:eastAsia="de-DE"/>
    </w:rPr>
  </w:style>
  <w:style w:type="paragraph" w:styleId="TOC9">
    <w:name w:val="toc 9"/>
    <w:basedOn w:val="Normal"/>
    <w:next w:val="Normal"/>
    <w:uiPriority w:val="39"/>
    <w:unhideWhenUsed/>
    <w:qFormat/>
    <w:pPr>
      <w:spacing w:after="100" w:line="276" w:lineRule="auto"/>
      <w:ind w:left="1760"/>
    </w:pPr>
    <w:rPr>
      <w:rFonts w:asciiTheme="minorHAnsi" w:eastAsiaTheme="minorEastAsia" w:hAnsiTheme="minorHAnsi"/>
      <w:sz w:val="22"/>
      <w:lang w:eastAsia="de-DE"/>
    </w:rPr>
  </w:style>
  <w:style w:type="paragraph" w:styleId="Title">
    <w:name w:val="Title"/>
    <w:basedOn w:val="Normal"/>
    <w:link w:val="TitleChar"/>
    <w:qFormat/>
    <w:pPr>
      <w:widowControl w:val="0"/>
      <w:suppressAutoHyphens/>
      <w:jc w:val="center"/>
    </w:pPr>
    <w:rPr>
      <w:rFonts w:ascii="CG Times" w:eastAsia="Times New Roman" w:hAnsi="CG Times" w:cs="Times New Roman"/>
      <w:b/>
      <w:snapToGrid w:val="0"/>
      <w:szCs w:val="20"/>
      <w:u w:val="single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suppressAutoHyphens w:val="0"/>
    </w:pPr>
    <w:rPr>
      <w:rFonts w:ascii="Times New Roman" w:eastAsiaTheme="minorHAnsi" w:hAnsi="Times New Roman" w:cstheme="minorBidi"/>
      <w:b/>
      <w:bCs/>
      <w:lang w:val="de-DE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6"/>
    <w:qFormat/>
    <w:rPr>
      <w:sz w:val="26"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Theme="majorEastAsia" w:hAnsi="Arial" w:cstheme="majorBidi"/>
      <w:b/>
      <w:bCs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Theme="majorEastAsia" w:hAnsi="Arial" w:cstheme="majorBidi"/>
      <w:b/>
      <w:bCs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Theme="majorEastAsia" w:hAnsi="Arial" w:cstheme="majorBidi"/>
      <w:b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Theme="majorEastAsia" w:hAnsi="Arial" w:cstheme="majorBidi"/>
      <w:b/>
      <w:bCs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Theme="majorEastAsia" w:hAnsi="Arial" w:cstheme="majorBidi"/>
      <w:b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Theme="majorEastAsia" w:hAnsi="Arial" w:cstheme="majorBidi"/>
      <w:b/>
      <w:bCs/>
      <w:iCs/>
      <w:sz w:val="24"/>
      <w:szCs w:val="26"/>
    </w:rPr>
  </w:style>
  <w:style w:type="character" w:customStyle="1" w:styleId="FooterChar">
    <w:name w:val="Footer Char"/>
    <w:basedOn w:val="DefaultParagraphFont"/>
    <w:link w:val="Footer"/>
    <w:uiPriority w:val="4"/>
    <w:qFormat/>
    <w:rPr>
      <w:rFonts w:ascii="Times New Roman" w:hAnsi="Times New Roman"/>
      <w:sz w:val="16"/>
    </w:rPr>
  </w:style>
  <w:style w:type="character" w:customStyle="1" w:styleId="HeaderChar">
    <w:name w:val="Header Char"/>
    <w:basedOn w:val="DefaultParagraphFont"/>
    <w:link w:val="Header"/>
    <w:uiPriority w:val="4"/>
    <w:qFormat/>
    <w:rPr>
      <w:rFonts w:ascii="Times New Roman" w:hAnsi="Times New Roman"/>
      <w:b/>
      <w:sz w:val="28"/>
    </w:rPr>
  </w:style>
  <w:style w:type="paragraph" w:customStyle="1" w:styleId="Spiegel1">
    <w:name w:val="Spiegel 1"/>
    <w:basedOn w:val="Normal"/>
    <w:uiPriority w:val="2"/>
    <w:qFormat/>
    <w:pPr>
      <w:numPr>
        <w:numId w:val="1"/>
      </w:numPr>
    </w:pPr>
  </w:style>
  <w:style w:type="paragraph" w:customStyle="1" w:styleId="Spiegel2">
    <w:name w:val="Spiegel 2"/>
    <w:basedOn w:val="Spiegel1"/>
    <w:uiPriority w:val="2"/>
    <w:qFormat/>
    <w:pPr>
      <w:numPr>
        <w:ilvl w:val="1"/>
      </w:numPr>
    </w:pPr>
  </w:style>
  <w:style w:type="paragraph" w:customStyle="1" w:styleId="Spiegel3">
    <w:name w:val="Spiegel 3"/>
    <w:basedOn w:val="Spiegel2"/>
    <w:uiPriority w:val="2"/>
    <w:qFormat/>
    <w:pPr>
      <w:numPr>
        <w:ilvl w:val="2"/>
      </w:numPr>
    </w:pPr>
  </w:style>
  <w:style w:type="paragraph" w:customStyle="1" w:styleId="Spiegel4">
    <w:name w:val="Spiegel 4"/>
    <w:basedOn w:val="Spiegel3"/>
    <w:uiPriority w:val="2"/>
    <w:qFormat/>
    <w:pPr>
      <w:numPr>
        <w:ilvl w:val="3"/>
      </w:numPr>
    </w:pPr>
  </w:style>
  <w:style w:type="paragraph" w:customStyle="1" w:styleId="Spiegel5">
    <w:name w:val="Spiegel 5"/>
    <w:basedOn w:val="Spiegel4"/>
    <w:uiPriority w:val="2"/>
    <w:qFormat/>
    <w:pPr>
      <w:numPr>
        <w:ilvl w:val="4"/>
      </w:numPr>
    </w:pPr>
  </w:style>
  <w:style w:type="paragraph" w:customStyle="1" w:styleId="Aufzaehl1">
    <w:name w:val="Aufzaehl 1"/>
    <w:basedOn w:val="Normal"/>
    <w:uiPriority w:val="3"/>
    <w:qFormat/>
    <w:pPr>
      <w:numPr>
        <w:numId w:val="2"/>
      </w:numPr>
      <w:spacing w:before="60" w:after="60"/>
      <w:contextualSpacing/>
    </w:pPr>
  </w:style>
  <w:style w:type="paragraph" w:customStyle="1" w:styleId="Aufzaehl2">
    <w:name w:val="Aufzaehl 2"/>
    <w:basedOn w:val="Aufzaehl1"/>
    <w:uiPriority w:val="3"/>
    <w:qFormat/>
    <w:pPr>
      <w:numPr>
        <w:ilvl w:val="1"/>
      </w:numPr>
    </w:pPr>
  </w:style>
  <w:style w:type="paragraph" w:customStyle="1" w:styleId="Auflistung">
    <w:name w:val="Auflistung"/>
    <w:basedOn w:val="Normal"/>
    <w:uiPriority w:val="4"/>
    <w:qFormat/>
    <w:pPr>
      <w:numPr>
        <w:numId w:val="3"/>
      </w:numPr>
      <w:spacing w:before="60" w:after="60"/>
      <w:contextualSpacing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fichtStandTabelle">
    <w:name w:val="fichtStandTabelle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</w:tblStylePr>
  </w:style>
  <w:style w:type="table" w:customStyle="1" w:styleId="fichtTabgrau">
    <w:name w:val="fichtTab_grau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BFBFBF" w:themeFill="background1" w:themeFillShade="BF"/>
      </w:tcPr>
    </w:tblStylePr>
  </w:style>
  <w:style w:type="character" w:customStyle="1" w:styleId="Heading7Char">
    <w:name w:val="Heading 7 Char"/>
    <w:basedOn w:val="DefaultParagraphFont"/>
    <w:link w:val="Heading7"/>
    <w:qFormat/>
    <w:rPr>
      <w:rFonts w:ascii="Times" w:eastAsia="Times New Roman" w:hAnsi="Times" w:cs="Times New Roman"/>
      <w:b/>
      <w:i/>
      <w:smallCaps/>
      <w:kern w:val="28"/>
      <w:sz w:val="80"/>
      <w:szCs w:val="20"/>
      <w:lang w:val="en-US" w:eastAsia="de-DE"/>
    </w:rPr>
  </w:style>
  <w:style w:type="character" w:customStyle="1" w:styleId="Heading8Char">
    <w:name w:val="Heading 8 Char"/>
    <w:basedOn w:val="DefaultParagraphFont"/>
    <w:link w:val="Heading8"/>
    <w:qFormat/>
    <w:rPr>
      <w:rFonts w:ascii="Times" w:eastAsia="Times New Roman" w:hAnsi="Times" w:cs="Times New Roman"/>
      <w:b/>
      <w:i/>
      <w:smallCaps/>
      <w:kern w:val="28"/>
      <w:sz w:val="80"/>
      <w:szCs w:val="20"/>
      <w:lang w:val="en-US" w:eastAsia="de-DE"/>
    </w:rPr>
  </w:style>
  <w:style w:type="character" w:customStyle="1" w:styleId="Heading9Char">
    <w:name w:val="Heading 9 Char"/>
    <w:basedOn w:val="DefaultParagraphFont"/>
    <w:link w:val="Heading9"/>
    <w:qFormat/>
    <w:rPr>
      <w:rFonts w:ascii="Times" w:eastAsia="Times New Roman" w:hAnsi="Times" w:cs="Times New Roman"/>
      <w:b/>
      <w:i/>
      <w:smallCaps/>
      <w:kern w:val="28"/>
      <w:sz w:val="80"/>
      <w:szCs w:val="20"/>
      <w:lang w:val="en-US" w:eastAsia="de-DE"/>
    </w:rPr>
  </w:style>
  <w:style w:type="character" w:customStyle="1" w:styleId="CaptionChar">
    <w:name w:val="Caption Char"/>
    <w:basedOn w:val="DefaultParagraphFont"/>
    <w:link w:val="Caption"/>
    <w:uiPriority w:val="5"/>
    <w:qFormat/>
    <w:rPr>
      <w:b/>
      <w:bCs/>
      <w:sz w:val="20"/>
      <w:szCs w:val="18"/>
    </w:rPr>
  </w:style>
  <w:style w:type="table" w:customStyle="1" w:styleId="fichtTabelle">
    <w:name w:val="fichtTabelle"/>
    <w:basedOn w:val="TableNormal"/>
    <w:uiPriority w:val="99"/>
    <w:qFormat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lastRow">
      <w:rPr>
        <w:b/>
      </w:rPr>
    </w:tblStylePr>
  </w:style>
  <w:style w:type="table" w:customStyle="1" w:styleId="fichtTabelle2">
    <w:name w:val="fichtTabelle2"/>
    <w:basedOn w:val="TableNormal"/>
    <w:uiPriority w:val="99"/>
    <w:qFormat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A6A6A6" w:themeFill="background1" w:themeFillShade="A6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hAnsi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qFormat/>
    <w:rPr>
      <w:rFonts w:ascii="CG Times" w:eastAsia="Times New Roman" w:hAnsi="CG Times" w:cs="Times New Roman"/>
      <w:b/>
      <w:snapToGrid w:val="0"/>
      <w:szCs w:val="20"/>
      <w:u w:val="single"/>
      <w:lang w:val="en-US"/>
    </w:rPr>
  </w:style>
  <w:style w:type="paragraph" w:customStyle="1" w:styleId="C800TEXT">
    <w:name w:val="C800TEXT"/>
    <w:basedOn w:val="Normal"/>
    <w:qFormat/>
    <w:pPr>
      <w:spacing w:before="60" w:after="60"/>
      <w:ind w:left="720" w:hanging="720"/>
      <w:jc w:val="both"/>
    </w:pPr>
    <w:rPr>
      <w:rFonts w:ascii="Arial" w:eastAsia="Times New Roman" w:hAnsi="Arial" w:cs="Arial"/>
      <w:sz w:val="22"/>
      <w:lang w:val="en-GB"/>
    </w:rPr>
  </w:style>
  <w:style w:type="paragraph" w:customStyle="1" w:styleId="UTK-SpecText">
    <w:name w:val="UTK-SpecText"/>
    <w:basedOn w:val="Normal"/>
    <w:qFormat/>
    <w:pPr>
      <w:spacing w:before="60" w:after="60"/>
      <w:jc w:val="both"/>
    </w:pPr>
    <w:rPr>
      <w:rFonts w:ascii="Arial" w:eastAsia="Times New Roman" w:hAnsi="Arial" w:cs="Times New Roman"/>
      <w:sz w:val="22"/>
      <w:szCs w:val="20"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rFonts w:eastAsiaTheme="minorHAnsi" w:cstheme="minorBidi"/>
      <w:sz w:val="24"/>
      <w:szCs w:val="22"/>
      <w:lang w:val="de-DE"/>
    </w:rPr>
  </w:style>
  <w:style w:type="table" w:customStyle="1" w:styleId="fichtTabelle1">
    <w:name w:val="fichtTabelle1"/>
    <w:basedOn w:val="TableNormal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lastRow">
      <w:rPr>
        <w:b/>
      </w:rPr>
    </w:tblStylePr>
  </w:style>
  <w:style w:type="table" w:customStyle="1" w:styleId="fichtTabelle21">
    <w:name w:val="fichtTabelle21"/>
    <w:basedOn w:val="TableNormal"/>
    <w:uiPriority w:val="99"/>
    <w:qFormat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A6A6A6" w:themeFill="background1" w:themeFillShade="A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ichtnerDesig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65C6E-C858-4523-BAD7-C9955458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FICHTNER GmbH &amp; Co. KG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</dc:creator>
  <cp:lastModifiedBy>Naser</cp:lastModifiedBy>
  <cp:revision>2</cp:revision>
  <cp:lastPrinted>2013-07-26T13:21:00Z</cp:lastPrinted>
  <dcterms:created xsi:type="dcterms:W3CDTF">2022-07-14T11:27:00Z</dcterms:created>
  <dcterms:modified xsi:type="dcterms:W3CDTF">2022-07-14T11:27:00Z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CHTNER_DMS_ID">
    <vt:lpwstr>7737A03/FICHT-10883499-v1</vt:lpwstr>
  </property>
  <property fmtid="{D5CDD505-2E9C-101B-9397-08002B2CF9AE}" pid="3" name="fichtNeuesDokument">
    <vt:bool>false</vt:bool>
  </property>
  <property fmtid="{D5CDD505-2E9C-101B-9397-08002B2CF9AE}" pid="4" name="KSOProductBuildVer">
    <vt:lpwstr>2052-11.1.0.11830</vt:lpwstr>
  </property>
  <property fmtid="{D5CDD505-2E9C-101B-9397-08002B2CF9AE}" pid="5" name="ICV">
    <vt:lpwstr>35034E18324142EFB9B4F2CECDF695FE</vt:lpwstr>
  </property>
</Properties>
</file>